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13AC" w:rsidRDefault="001C017B">
      <w:pPr>
        <w:spacing w:after="202" w:line="240" w:lineRule="auto"/>
        <w:jc w:val="right"/>
      </w:pPr>
      <w:r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i/>
        </w:rPr>
        <w:t xml:space="preserve">Załącznik nr 1.5 do Zarządzenia Rektora UR  nr 12/2019 </w:t>
      </w:r>
    </w:p>
    <w:p w:rsidR="003513AC" w:rsidRDefault="001C017B">
      <w:pPr>
        <w:spacing w:after="24" w:line="240" w:lineRule="auto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SYLABUS </w:t>
      </w:r>
    </w:p>
    <w:p w:rsidR="003513AC" w:rsidRDefault="001C017B">
      <w:pPr>
        <w:spacing w:line="240" w:lineRule="auto"/>
        <w:jc w:val="center"/>
      </w:pPr>
      <w:r>
        <w:rPr>
          <w:rFonts w:ascii="Times New Roman" w:eastAsia="Times New Roman" w:hAnsi="Times New Roman" w:cs="Times New Roman"/>
          <w:b/>
          <w:sz w:val="19"/>
        </w:rPr>
        <w:t xml:space="preserve">DOTYCZY CYKLU KSZTAŁCENIA </w:t>
      </w:r>
      <w:r w:rsidR="0012294D">
        <w:rPr>
          <w:rFonts w:ascii="Times New Roman" w:eastAsia="Times New Roman" w:hAnsi="Times New Roman" w:cs="Times New Roman"/>
          <w:b/>
          <w:i/>
          <w:sz w:val="24"/>
        </w:rPr>
        <w:t>2020-2022</w:t>
      </w:r>
    </w:p>
    <w:p w:rsidR="003513AC" w:rsidRDefault="001C017B">
      <w:pPr>
        <w:spacing w:after="14" w:line="240" w:lineRule="auto"/>
        <w:ind w:left="-5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                                                                            </w:t>
      </w:r>
      <w:r w:rsidR="00646AF0">
        <w:rPr>
          <w:rFonts w:ascii="Times New Roman" w:eastAsia="Times New Roman" w:hAnsi="Times New Roman" w:cs="Times New Roman"/>
          <w:i/>
          <w:sz w:val="24"/>
        </w:rPr>
        <w:t xml:space="preserve">                     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</w:rPr>
        <w:t>(skrajne daty</w:t>
      </w:r>
      <w:r>
        <w:rPr>
          <w:rFonts w:ascii="Times New Roman" w:eastAsia="Times New Roman" w:hAnsi="Times New Roman" w:cs="Times New Roman"/>
          <w:sz w:val="20"/>
        </w:rPr>
        <w:t xml:space="preserve">) </w:t>
      </w:r>
    </w:p>
    <w:p w:rsidR="003513AC" w:rsidRPr="00646AF0" w:rsidRDefault="001C017B">
      <w:pPr>
        <w:spacing w:line="240" w:lineRule="auto"/>
        <w:rPr>
          <w:b/>
        </w:rPr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 w:rsidRPr="00646AF0">
        <w:rPr>
          <w:rFonts w:ascii="Times New Roman" w:eastAsia="Times New Roman" w:hAnsi="Times New Roman" w:cs="Times New Roman"/>
          <w:b/>
          <w:sz w:val="20"/>
        </w:rPr>
        <w:tab/>
      </w:r>
      <w:r w:rsidR="00646AF0" w:rsidRPr="00646AF0">
        <w:rPr>
          <w:rFonts w:ascii="Times New Roman" w:eastAsia="Times New Roman" w:hAnsi="Times New Roman" w:cs="Times New Roman"/>
          <w:b/>
          <w:sz w:val="20"/>
        </w:rPr>
        <w:t xml:space="preserve">Rok akademicki  </w:t>
      </w:r>
      <w:r w:rsidR="0012294D">
        <w:rPr>
          <w:rFonts w:ascii="Times New Roman" w:eastAsia="Times New Roman" w:hAnsi="Times New Roman" w:cs="Times New Roman"/>
          <w:b/>
          <w:sz w:val="20"/>
        </w:rPr>
        <w:t>2021/2022</w:t>
      </w:r>
    </w:p>
    <w:p w:rsidR="003513AC" w:rsidRDefault="001C017B">
      <w:pPr>
        <w:spacing w:after="44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513AC" w:rsidRDefault="001C017B">
      <w:pPr>
        <w:pStyle w:val="Nagwek3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7088"/>
      </w:tblGrid>
      <w:tr w:rsidR="003513AC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  <w:sz w:val="24"/>
              </w:rPr>
              <w:t xml:space="preserve">Nazwa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646AF0" w:rsidRDefault="001C017B">
            <w:pPr>
              <w:ind w:left="2"/>
              <w:rPr>
                <w:b/>
              </w:rPr>
            </w:pPr>
            <w:r w:rsidRPr="00646AF0">
              <w:rPr>
                <w:rFonts w:ascii="Times New Roman" w:eastAsia="Times New Roman" w:hAnsi="Times New Roman" w:cs="Times New Roman"/>
                <w:b/>
                <w:sz w:val="24"/>
              </w:rPr>
              <w:t xml:space="preserve">Bezpieczeństwo osób i mienia </w:t>
            </w:r>
          </w:p>
        </w:tc>
      </w:tr>
      <w:tr w:rsidR="003513AC">
        <w:trPr>
          <w:trHeight w:val="28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  <w:sz w:val="24"/>
              </w:rPr>
              <w:t xml:space="preserve">Kod przedmiotu*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MK_24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3513AC">
        <w:trPr>
          <w:trHeight w:val="49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  <w:sz w:val="24"/>
              </w:rPr>
              <w:t xml:space="preserve">nazwa jednostki prowadzącej kierunek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Kolegium Nauk Społecznych </w:t>
            </w:r>
          </w:p>
        </w:tc>
      </w:tr>
      <w:tr w:rsidR="003513AC">
        <w:trPr>
          <w:trHeight w:val="56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  <w:sz w:val="24"/>
              </w:rPr>
              <w:t xml:space="preserve">Nazwa jednostki realizującej przedmiot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0A4BCE">
            <w:pPr>
              <w:ind w:left="2"/>
            </w:pPr>
            <w:r w:rsidRPr="000A4BCE">
              <w:rPr>
                <w:rFonts w:ascii="Times New Roman" w:eastAsia="Times New Roman" w:hAnsi="Times New Roman" w:cs="Times New Roman"/>
                <w:sz w:val="24"/>
              </w:rPr>
              <w:t>Kolegium Nauk Społecznych</w:t>
            </w:r>
            <w:bookmarkStart w:id="0" w:name="_GoBack"/>
            <w:bookmarkEnd w:id="0"/>
          </w:p>
        </w:tc>
      </w:tr>
      <w:tr w:rsidR="003513AC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  <w:sz w:val="24"/>
              </w:rPr>
              <w:t xml:space="preserve">Kierunek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Politologia </w:t>
            </w:r>
          </w:p>
        </w:tc>
      </w:tr>
      <w:tr w:rsidR="003513AC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  <w:sz w:val="24"/>
              </w:rPr>
              <w:t xml:space="preserve">Poziom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646AF0" w:rsidRDefault="001C017B">
            <w:pPr>
              <w:ind w:left="2"/>
              <w:rPr>
                <w:b/>
              </w:rPr>
            </w:pPr>
            <w:r w:rsidRPr="00646AF0">
              <w:rPr>
                <w:rFonts w:ascii="Times New Roman" w:eastAsia="Times New Roman" w:hAnsi="Times New Roman" w:cs="Times New Roman"/>
                <w:b/>
                <w:sz w:val="24"/>
              </w:rPr>
              <w:t xml:space="preserve">II stopnia </w:t>
            </w:r>
          </w:p>
        </w:tc>
      </w:tr>
      <w:tr w:rsidR="003513AC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  <w:sz w:val="24"/>
              </w:rPr>
              <w:t xml:space="preserve">Profil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Ogólnoakademicki </w:t>
            </w:r>
          </w:p>
        </w:tc>
      </w:tr>
      <w:tr w:rsidR="003513AC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  <w:sz w:val="24"/>
              </w:rPr>
              <w:t xml:space="preserve">Forma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stacjonarne </w:t>
            </w:r>
          </w:p>
        </w:tc>
      </w:tr>
      <w:tr w:rsidR="003513AC">
        <w:trPr>
          <w:trHeight w:val="28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  <w:sz w:val="24"/>
              </w:rPr>
              <w:t xml:space="preserve">Rok i semestr/y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646AF0" w:rsidRDefault="001C017B">
            <w:pPr>
              <w:ind w:left="2"/>
              <w:rPr>
                <w:b/>
              </w:rPr>
            </w:pPr>
            <w:r w:rsidRPr="00646AF0">
              <w:rPr>
                <w:rFonts w:ascii="Times New Roman" w:eastAsia="Times New Roman" w:hAnsi="Times New Roman" w:cs="Times New Roman"/>
                <w:b/>
                <w:sz w:val="24"/>
              </w:rPr>
              <w:t xml:space="preserve">II rok, </w:t>
            </w:r>
            <w:proofErr w:type="spellStart"/>
            <w:r w:rsidRPr="00646AF0">
              <w:rPr>
                <w:rFonts w:ascii="Times New Roman" w:eastAsia="Times New Roman" w:hAnsi="Times New Roman" w:cs="Times New Roman"/>
                <w:b/>
                <w:sz w:val="24"/>
              </w:rPr>
              <w:t>sem</w:t>
            </w:r>
            <w:proofErr w:type="spellEnd"/>
            <w:r w:rsidRPr="00646AF0">
              <w:rPr>
                <w:rFonts w:ascii="Times New Roman" w:eastAsia="Times New Roman" w:hAnsi="Times New Roman" w:cs="Times New Roman"/>
                <w:b/>
                <w:sz w:val="24"/>
              </w:rPr>
              <w:t xml:space="preserve">. IV </w:t>
            </w:r>
          </w:p>
        </w:tc>
      </w:tr>
      <w:tr w:rsidR="003513AC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  <w:sz w:val="24"/>
              </w:rPr>
              <w:t xml:space="preserve">Rodzaj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warsztaty </w:t>
            </w:r>
          </w:p>
        </w:tc>
      </w:tr>
      <w:tr w:rsidR="003513AC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  <w:sz w:val="24"/>
              </w:rPr>
              <w:t xml:space="preserve">Język wykładowy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polski </w:t>
            </w:r>
          </w:p>
        </w:tc>
      </w:tr>
      <w:tr w:rsidR="003513AC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  <w:sz w:val="24"/>
              </w:rPr>
              <w:t xml:space="preserve">Koordynator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Dr Mira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Malczyńska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-Biały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3513AC">
        <w:trPr>
          <w:trHeight w:val="2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  <w:sz w:val="24"/>
              </w:rPr>
              <w:t xml:space="preserve">Imię i nazwisko osoby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513AC" w:rsidRDefault="003513AC"/>
        </w:tc>
      </w:tr>
      <w:tr w:rsidR="003513AC">
        <w:trPr>
          <w:trHeight w:val="552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  <w:sz w:val="24"/>
              </w:rPr>
              <w:t xml:space="preserve">prowadzącej / osób prowadzących </w:t>
            </w:r>
          </w:p>
        </w:tc>
        <w:tc>
          <w:tcPr>
            <w:tcW w:w="70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Dr Mira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Malczyńska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-Biały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:rsidR="003513AC" w:rsidRDefault="001C017B">
      <w:pPr>
        <w:spacing w:after="286" w:line="243" w:lineRule="auto"/>
        <w:ind w:left="-5" w:right="-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* </w:t>
      </w:r>
      <w:r>
        <w:rPr>
          <w:rFonts w:ascii="Times New Roman" w:eastAsia="Times New Roman" w:hAnsi="Times New Roman" w:cs="Times New Roman"/>
          <w:b/>
          <w:i/>
          <w:sz w:val="24"/>
        </w:rPr>
        <w:t>-</w:t>
      </w:r>
      <w:r>
        <w:rPr>
          <w:rFonts w:ascii="Times New Roman" w:eastAsia="Times New Roman" w:hAnsi="Times New Roman" w:cs="Times New Roman"/>
          <w:i/>
          <w:sz w:val="24"/>
        </w:rPr>
        <w:t>opcjonalni</w:t>
      </w:r>
      <w:r>
        <w:rPr>
          <w:rFonts w:ascii="Times New Roman" w:eastAsia="Times New Roman" w:hAnsi="Times New Roman" w:cs="Times New Roman"/>
          <w:sz w:val="24"/>
        </w:rPr>
        <w:t>e,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zgodnie z ustaleniami w Jednostce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3513AC" w:rsidRDefault="001C017B">
      <w:pPr>
        <w:spacing w:after="47" w:line="240" w:lineRule="auto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3513AC" w:rsidRDefault="001C017B">
      <w:pPr>
        <w:pStyle w:val="Nagwek1"/>
        <w:ind w:left="294"/>
      </w:pPr>
      <w:r>
        <w:t xml:space="preserve">1.1.Formy zajęć dydaktycznych, wymiar godzin i punktów ECTS  </w:t>
      </w:r>
    </w:p>
    <w:p w:rsidR="003513AC" w:rsidRDefault="001C017B">
      <w:pPr>
        <w:spacing w:after="6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left w:w="110" w:type="dxa"/>
          <w:right w:w="48" w:type="dxa"/>
        </w:tblCellMar>
        <w:tblLook w:val="04A0" w:firstRow="1" w:lastRow="0" w:firstColumn="1" w:lastColumn="0" w:noHBand="0" w:noVBand="1"/>
      </w:tblPr>
      <w:tblGrid>
        <w:gridCol w:w="1045"/>
        <w:gridCol w:w="912"/>
        <w:gridCol w:w="785"/>
        <w:gridCol w:w="864"/>
        <w:gridCol w:w="797"/>
        <w:gridCol w:w="819"/>
        <w:gridCol w:w="756"/>
        <w:gridCol w:w="943"/>
        <w:gridCol w:w="1217"/>
        <w:gridCol w:w="1493"/>
      </w:tblGrid>
      <w:tr w:rsidR="003513AC" w:rsidTr="00646AF0">
        <w:trPr>
          <w:trHeight w:val="802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 w:rsidP="00646AF0">
            <w:pPr>
              <w:spacing w:after="118" w:line="240" w:lineRule="auto"/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Semestr</w:t>
            </w:r>
          </w:p>
          <w:p w:rsidR="003513AC" w:rsidRDefault="001C017B" w:rsidP="00646AF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(nr)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 w:rsidP="00646AF0">
            <w:pPr>
              <w:ind w:left="5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Wykł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 w:rsidP="00646AF0">
            <w:pPr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Ćw.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 w:rsidP="00646AF0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Konw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 w:rsidP="00646AF0">
            <w:pPr>
              <w:ind w:left="7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Lab.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 w:rsidP="00646AF0">
            <w:pPr>
              <w:ind w:left="55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Sem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 w:rsidP="00646AF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ZP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 w:rsidP="00646AF0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Prakt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 w:rsidP="00646AF0">
            <w:pPr>
              <w:ind w:left="7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Warsztat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 w:rsidP="00646AF0">
            <w:pPr>
              <w:spacing w:line="240" w:lineRule="auto"/>
              <w:ind w:lef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Liczba pkt.</w:t>
            </w:r>
          </w:p>
          <w:p w:rsidR="003513AC" w:rsidRDefault="001C017B" w:rsidP="00646AF0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ECTS</w:t>
            </w:r>
          </w:p>
        </w:tc>
      </w:tr>
      <w:tr w:rsidR="003513AC" w:rsidTr="00646AF0">
        <w:trPr>
          <w:trHeight w:val="463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 w:rsidP="00646AF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IV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3513AC" w:rsidP="00646AF0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3513AC" w:rsidP="00646AF0">
            <w:pPr>
              <w:jc w:val="center"/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3513AC" w:rsidP="00646AF0">
            <w:pPr>
              <w:jc w:val="center"/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3513AC" w:rsidP="00646AF0">
            <w:pPr>
              <w:jc w:val="center"/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3513AC" w:rsidP="00646AF0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3513AC" w:rsidP="00646AF0">
            <w:pPr>
              <w:jc w:val="center"/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3513AC" w:rsidP="00646AF0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 w:rsidP="00646AF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646AF0" w:rsidRDefault="001C017B" w:rsidP="00646AF0">
            <w:pPr>
              <w:jc w:val="center"/>
              <w:rPr>
                <w:b/>
              </w:rPr>
            </w:pPr>
            <w:r w:rsidRPr="00646AF0">
              <w:rPr>
                <w:rFonts w:ascii="Times New Roman" w:eastAsia="Times New Roman" w:hAnsi="Times New Roman" w:cs="Times New Roman"/>
                <w:b/>
                <w:sz w:val="24"/>
              </w:rPr>
              <w:t>5</w:t>
            </w:r>
          </w:p>
        </w:tc>
      </w:tr>
    </w:tbl>
    <w:p w:rsidR="003513AC" w:rsidRDefault="001C017B">
      <w:pPr>
        <w:spacing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513AC" w:rsidRDefault="001C017B">
      <w:pPr>
        <w:spacing w:after="46" w:line="240" w:lineRule="auto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513AC" w:rsidRDefault="001C017B">
      <w:pPr>
        <w:pStyle w:val="Nagwek2"/>
        <w:ind w:left="294"/>
        <w:rPr>
          <w:b w:val="0"/>
        </w:rPr>
      </w:pPr>
      <w:r>
        <w:t xml:space="preserve">1.2. Sposób realizacji zajęć  </w:t>
      </w:r>
      <w:r>
        <w:rPr>
          <w:b w:val="0"/>
        </w:rPr>
        <w:t xml:space="preserve"> </w:t>
      </w:r>
    </w:p>
    <w:p w:rsidR="00646AF0" w:rsidRPr="00646AF0" w:rsidRDefault="00646AF0" w:rsidP="00646AF0"/>
    <w:p w:rsidR="003513AC" w:rsidRDefault="00646AF0">
      <w:pPr>
        <w:spacing w:after="8" w:line="229" w:lineRule="auto"/>
        <w:ind w:left="715" w:hanging="10"/>
      </w:pPr>
      <w:r>
        <w:rPr>
          <w:rFonts w:ascii="Times New Roman" w:eastAsia="Times New Roman" w:hAnsi="Times New Roman" w:cs="Times New Roman"/>
          <w:sz w:val="19"/>
        </w:rPr>
        <w:t xml:space="preserve"> </w:t>
      </w:r>
      <w:r w:rsidR="001C017B">
        <w:rPr>
          <w:rFonts w:ascii="Times New Roman" w:eastAsia="Times New Roman" w:hAnsi="Times New Roman" w:cs="Times New Roman"/>
          <w:sz w:val="19"/>
        </w:rPr>
        <w:t xml:space="preserve">X </w:t>
      </w:r>
      <w:r>
        <w:rPr>
          <w:rFonts w:ascii="Times New Roman" w:eastAsia="Times New Roman" w:hAnsi="Times New Roman" w:cs="Times New Roman"/>
          <w:sz w:val="19"/>
        </w:rPr>
        <w:t xml:space="preserve">   </w:t>
      </w:r>
      <w:r w:rsidR="001C017B">
        <w:rPr>
          <w:rFonts w:ascii="Times New Roman" w:eastAsia="Times New Roman" w:hAnsi="Times New Roman" w:cs="Times New Roman"/>
          <w:sz w:val="24"/>
        </w:rPr>
        <w:t xml:space="preserve">zajęcia w formie tradycyjnej  </w:t>
      </w:r>
    </w:p>
    <w:p w:rsidR="003513AC" w:rsidRDefault="001C017B">
      <w:pPr>
        <w:spacing w:after="8" w:line="229" w:lineRule="auto"/>
        <w:ind w:left="715" w:hanging="10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FD514A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zajęcia realizowane z wykorzystaniem metod i technik kształcenia na odległość </w:t>
      </w:r>
    </w:p>
    <w:p w:rsidR="003513AC" w:rsidRDefault="001C017B">
      <w:pPr>
        <w:spacing w:after="18" w:line="240" w:lineRule="auto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646AF0" w:rsidRDefault="001C017B">
      <w:pPr>
        <w:spacing w:after="8" w:line="229" w:lineRule="auto"/>
        <w:ind w:firstLine="284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1.3  Forma zaliczenia przedmiotu  (z toku) </w:t>
      </w:r>
      <w:r>
        <w:rPr>
          <w:rFonts w:ascii="Times New Roman" w:eastAsia="Times New Roman" w:hAnsi="Times New Roman" w:cs="Times New Roman"/>
          <w:sz w:val="24"/>
        </w:rPr>
        <w:t>(egzamin, zaliczenie z oceną, zaliczenie bez oceny)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646AF0" w:rsidRDefault="00646AF0">
      <w:pPr>
        <w:spacing w:after="8" w:line="229" w:lineRule="auto"/>
        <w:ind w:firstLine="284"/>
        <w:rPr>
          <w:rFonts w:ascii="Times New Roman" w:eastAsia="Times New Roman" w:hAnsi="Times New Roman" w:cs="Times New Roman"/>
          <w:b/>
          <w:sz w:val="24"/>
        </w:rPr>
      </w:pPr>
    </w:p>
    <w:p w:rsidR="003513AC" w:rsidRDefault="001C017B">
      <w:pPr>
        <w:spacing w:after="8" w:line="229" w:lineRule="auto"/>
        <w:ind w:firstLine="284"/>
      </w:pPr>
      <w:r>
        <w:rPr>
          <w:rFonts w:ascii="Times New Roman" w:eastAsia="Times New Roman" w:hAnsi="Times New Roman" w:cs="Times New Roman"/>
        </w:rPr>
        <w:t>Zaliczenie z oceną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513AC" w:rsidRDefault="001C017B">
      <w:pPr>
        <w:spacing w:after="73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513AC" w:rsidRDefault="001C017B">
      <w:pPr>
        <w:spacing w:after="97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2.W</w:t>
      </w:r>
      <w:r>
        <w:rPr>
          <w:rFonts w:ascii="Times New Roman" w:eastAsia="Times New Roman" w:hAnsi="Times New Roman" w:cs="Times New Roman"/>
          <w:b/>
          <w:sz w:val="24"/>
          <w:vertAlign w:val="subscript"/>
        </w:rPr>
        <w:t xml:space="preserve">YMAGANIA WSTĘPNE 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646AF0" w:rsidRDefault="00646AF0">
      <w:pPr>
        <w:spacing w:after="97" w:line="240" w:lineRule="auto"/>
      </w:pPr>
    </w:p>
    <w:p w:rsidR="003513AC" w:rsidRPr="00646AF0" w:rsidRDefault="001C017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2" w:line="240" w:lineRule="auto"/>
        <w:ind w:left="219" w:right="-15" w:hanging="10"/>
      </w:pPr>
      <w:r w:rsidRPr="00646AF0">
        <w:rPr>
          <w:rFonts w:ascii="Times New Roman" w:eastAsia="Times New Roman" w:hAnsi="Times New Roman" w:cs="Times New Roman"/>
          <w:sz w:val="18"/>
        </w:rPr>
        <w:t xml:space="preserve">FUNDAMENTALNA WIEDZA NA TEMAT FUNKCJONOWANIA PODSTAWOWYCH MECHANIZMÓW </w:t>
      </w:r>
    </w:p>
    <w:p w:rsidR="003513AC" w:rsidRPr="00646AF0" w:rsidRDefault="001C017B" w:rsidP="00646AF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2" w:line="240" w:lineRule="auto"/>
        <w:ind w:left="219" w:right="-15" w:hanging="10"/>
      </w:pPr>
      <w:r w:rsidRPr="00646AF0">
        <w:rPr>
          <w:rFonts w:ascii="Times New Roman" w:eastAsia="Times New Roman" w:hAnsi="Times New Roman" w:cs="Times New Roman"/>
          <w:sz w:val="18"/>
        </w:rPr>
        <w:t>BEZPIECZEŃSTWA  W PAŃSTWIE</w:t>
      </w:r>
      <w:r w:rsidRPr="00646AF0">
        <w:rPr>
          <w:rFonts w:ascii="Times New Roman" w:eastAsia="Times New Roman" w:hAnsi="Times New Roman" w:cs="Times New Roman"/>
          <w:sz w:val="24"/>
        </w:rPr>
        <w:t xml:space="preserve"> </w:t>
      </w:r>
    </w:p>
    <w:p w:rsidR="003513AC" w:rsidRDefault="001C017B">
      <w:pPr>
        <w:spacing w:after="52" w:line="240" w:lineRule="auto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 </w:t>
      </w:r>
    </w:p>
    <w:p w:rsidR="003513AC" w:rsidRDefault="001C017B">
      <w:pPr>
        <w:pStyle w:val="Nagwek3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3513AC" w:rsidRDefault="001C017B">
      <w:pPr>
        <w:spacing w:line="240" w:lineRule="auto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3513AC" w:rsidRDefault="001C017B">
      <w:pPr>
        <w:pStyle w:val="Nagwek2"/>
      </w:pPr>
      <w:r>
        <w:t xml:space="preserve">3.1 Cele przedmiotu </w:t>
      </w:r>
    </w:p>
    <w:p w:rsidR="003513AC" w:rsidRDefault="001C017B">
      <w:pPr>
        <w:spacing w:after="11"/>
        <w:ind w:left="360"/>
      </w:pPr>
      <w:r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tbl>
      <w:tblPr>
        <w:tblStyle w:val="TableGrid"/>
        <w:tblW w:w="9640" w:type="dxa"/>
        <w:tblInd w:w="-5" w:type="dxa"/>
        <w:tblCellMar>
          <w:top w:w="50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63"/>
        <w:gridCol w:w="8677"/>
      </w:tblGrid>
      <w:tr w:rsidR="003513AC" w:rsidTr="00646AF0">
        <w:trPr>
          <w:trHeight w:val="598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C1  </w:t>
            </w:r>
          </w:p>
        </w:tc>
        <w:tc>
          <w:tcPr>
            <w:tcW w:w="8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</w:rPr>
              <w:t>Celem przedmiotu jest zapoznanie studenta z teoretycznymi i praktycznymi aspektami bezpieczeństwa osób i mienia.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3513AC" w:rsidTr="00646AF0">
        <w:trPr>
          <w:trHeight w:val="1356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C2 </w:t>
            </w:r>
          </w:p>
        </w:tc>
        <w:tc>
          <w:tcPr>
            <w:tcW w:w="8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</w:rPr>
              <w:t>W szczególności   ma na celu poznanie najistotniejszych aspektów bezpieczeństwa imprez masowych oraz komercyjnych form ochrony osób i mienia ze szczególnym uwzględnieniem administracyjno-prawnych zagadnień prowadzenia działalności gospodarczej w zakresie osób i mienia (firmy ochroniarskie, wewnętrzne służby ochrony, działalność detektywistyczna, służby porządkowe organizatorów imprez masowych.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:rsidR="00646AF0" w:rsidRDefault="00646AF0">
      <w:pPr>
        <w:pStyle w:val="Nagwek2"/>
      </w:pPr>
    </w:p>
    <w:p w:rsidR="003513AC" w:rsidRDefault="001C017B">
      <w:pPr>
        <w:pStyle w:val="Nagwek2"/>
      </w:pPr>
      <w:r>
        <w:t>3.2 Efekty uczenia się dla przedmiotu</w:t>
      </w:r>
      <w:r>
        <w:rPr>
          <w:b w:val="0"/>
        </w:rPr>
        <w:t xml:space="preserve">  </w:t>
      </w:r>
    </w:p>
    <w:p w:rsidR="003513AC" w:rsidRDefault="001C017B">
      <w:pPr>
        <w:spacing w:after="1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left w:w="110" w:type="dxa"/>
          <w:right w:w="51" w:type="dxa"/>
        </w:tblCellMar>
        <w:tblLook w:val="04A0" w:firstRow="1" w:lastRow="0" w:firstColumn="1" w:lastColumn="0" w:noHBand="0" w:noVBand="1"/>
      </w:tblPr>
      <w:tblGrid>
        <w:gridCol w:w="1695"/>
        <w:gridCol w:w="6064"/>
        <w:gridCol w:w="1872"/>
      </w:tblGrid>
      <w:tr w:rsidR="003513AC">
        <w:trPr>
          <w:trHeight w:val="840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EK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(efekt uczenia się) 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spacing w:line="234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Odniesienie do efektów  </w:t>
            </w:r>
          </w:p>
          <w:p w:rsidR="003513AC" w:rsidRDefault="001C017B">
            <w:pPr>
              <w:ind w:left="7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kierunkowych </w:t>
            </w:r>
            <w:r>
              <w:rPr>
                <w:rFonts w:ascii="Times New Roman" w:eastAsia="Times New Roman" w:hAnsi="Times New Roman" w:cs="Times New Roman"/>
                <w:sz w:val="24"/>
                <w:vertAlign w:val="superscript"/>
              </w:rPr>
              <w:footnoteReference w:id="1"/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3513AC">
        <w:trPr>
          <w:trHeight w:val="286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EK_01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 w:rsidP="00646AF0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Zna rolę służb ochrony osób i mienia w społeczeństwie.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K_W07 </w:t>
            </w:r>
          </w:p>
        </w:tc>
      </w:tr>
      <w:tr w:rsidR="003513AC">
        <w:trPr>
          <w:trHeight w:val="562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EK_02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 w:rsidP="00646AF0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Zna wartości i normy etyczne obowiązujące uczestników życia publicznego w zakresie bezpieczeństwa osób i mienia.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K_W10 </w:t>
            </w:r>
          </w:p>
        </w:tc>
      </w:tr>
      <w:tr w:rsidR="003513AC">
        <w:trPr>
          <w:trHeight w:val="562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EK_03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 w:rsidP="00646AF0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Umie wyszukiwać skuteczne sposoby rozwiązywania problemów zagrożenia bezpieczeństwa.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K_U05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3513AC">
        <w:trPr>
          <w:trHeight w:val="562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EK_04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 w:rsidP="00646AF0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Umie współdziałać w grupi</w:t>
            </w:r>
            <w:r w:rsidR="00646AF0">
              <w:rPr>
                <w:rFonts w:ascii="Times New Roman" w:eastAsia="Times New Roman" w:hAnsi="Times New Roman" w:cs="Times New Roman"/>
                <w:sz w:val="24"/>
              </w:rPr>
              <w:t>e oraz kierować pracą zespołu z 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zakresu ochrony osób i mienia.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K_U10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3513AC">
        <w:trPr>
          <w:trHeight w:val="838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EK_05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 w:rsidP="00646AF0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Aktywnie  uczestniczy w życiu publicznym oraz umie inspirować i kierować społ</w:t>
            </w:r>
            <w:r w:rsidR="00646AF0">
              <w:rPr>
                <w:rFonts w:ascii="Times New Roman" w:eastAsia="Times New Roman" w:hAnsi="Times New Roman" w:cs="Times New Roman"/>
                <w:sz w:val="24"/>
              </w:rPr>
              <w:t>eczną aktywnością innych osób z 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zakresu bezpieczeństwa osób i mienia.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K_K02 </w:t>
            </w:r>
          </w:p>
        </w:tc>
      </w:tr>
      <w:tr w:rsidR="003513AC">
        <w:trPr>
          <w:trHeight w:val="564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EK_06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 w:rsidP="00646AF0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Zna odpowiedzialne podejście do podejmowanych zadań zagrażających bezpieczeństwu osób i mienia. 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K_K03 </w:t>
            </w:r>
          </w:p>
        </w:tc>
      </w:tr>
    </w:tbl>
    <w:p w:rsidR="003513AC" w:rsidRDefault="001C017B">
      <w:pPr>
        <w:spacing w:after="41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513AC" w:rsidRDefault="001C017B">
      <w:pPr>
        <w:pStyle w:val="Nagwek2"/>
      </w:pPr>
      <w:r>
        <w:t xml:space="preserve">3.3 Treści programowe </w:t>
      </w:r>
      <w:r>
        <w:rPr>
          <w:b w:val="0"/>
        </w:rPr>
        <w:t xml:space="preserve">  </w:t>
      </w:r>
      <w:r>
        <w:t xml:space="preserve"> </w:t>
      </w:r>
    </w:p>
    <w:p w:rsidR="003513AC" w:rsidRDefault="001C017B">
      <w:pPr>
        <w:spacing w:after="8" w:line="229" w:lineRule="auto"/>
        <w:ind w:left="715" w:hanging="10"/>
      </w:pPr>
      <w:r>
        <w:rPr>
          <w:rFonts w:ascii="Times New Roman" w:eastAsia="Times New Roman" w:hAnsi="Times New Roman" w:cs="Times New Roman"/>
          <w:sz w:val="24"/>
        </w:rPr>
        <w:t>A.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Problematyka warsztatów </w:t>
      </w:r>
    </w:p>
    <w:p w:rsidR="003513AC" w:rsidRDefault="001C017B">
      <w:pPr>
        <w:spacing w:after="11"/>
        <w:ind w:left="108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3513AC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  <w:sz w:val="24"/>
              </w:rPr>
              <w:t xml:space="preserve">Treści merytoryczne </w:t>
            </w:r>
          </w:p>
        </w:tc>
      </w:tr>
      <w:tr w:rsidR="003513AC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</w:rPr>
              <w:t xml:space="preserve">Pojęcie bezpieczeństwa i zakres ochrony osób i mienia. </w:t>
            </w:r>
          </w:p>
        </w:tc>
      </w:tr>
      <w:tr w:rsidR="003513AC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</w:rPr>
              <w:t xml:space="preserve">Formy organizacyjne komercyjnej ochrony osób i mienia. </w:t>
            </w:r>
          </w:p>
        </w:tc>
      </w:tr>
      <w:tr w:rsidR="003513AC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</w:rPr>
              <w:t xml:space="preserve">Obiekty, obszary, urządzenia i konwoje podlegające obowiązkowej ochronie </w:t>
            </w:r>
          </w:p>
        </w:tc>
      </w:tr>
      <w:tr w:rsidR="003513AC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</w:rPr>
              <w:t xml:space="preserve">Licencje pracownika ochrony fizycznej i zabezpieczenia technicznego. Uprawnienia pracowników ochrony.  </w:t>
            </w:r>
          </w:p>
        </w:tc>
      </w:tr>
      <w:tr w:rsidR="003513AC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</w:rPr>
              <w:t xml:space="preserve">Działalność detektywistyczna – zasady prowadzenia, formy organizacyjne, uprawnienia, odpowiedzialność. </w:t>
            </w:r>
          </w:p>
        </w:tc>
      </w:tr>
      <w:tr w:rsidR="003513AC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</w:rPr>
              <w:t xml:space="preserve">Służby porządkowe organizatorów imprez masowych. </w:t>
            </w:r>
          </w:p>
        </w:tc>
      </w:tr>
      <w:tr w:rsidR="003513AC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</w:rPr>
              <w:t xml:space="preserve">USTAWA z dnia 20 marca 2009 r. o bezpieczeństwie imprez masowych – zarys problemu. </w:t>
            </w:r>
          </w:p>
        </w:tc>
      </w:tr>
      <w:tr w:rsidR="003513AC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</w:rPr>
              <w:t xml:space="preserve">Ewakuacja </w:t>
            </w:r>
          </w:p>
        </w:tc>
      </w:tr>
      <w:tr w:rsidR="003513AC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</w:rPr>
              <w:lastRenderedPageBreak/>
              <w:t xml:space="preserve">Rodzaje i zasady funkcjonowania elektrycznych systemów alarmowych. </w:t>
            </w:r>
          </w:p>
        </w:tc>
      </w:tr>
      <w:tr w:rsidR="003513AC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</w:rPr>
              <w:t xml:space="preserve">Plan określający zadania służby porządkowej, informacyjnej i medycznej podczas zabezpieczenia imprezy masowej. </w:t>
            </w:r>
          </w:p>
        </w:tc>
      </w:tr>
      <w:tr w:rsidR="003513AC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</w:rPr>
              <w:t xml:space="preserve">Zasady gromadzenia i przetwarzania informacji dotyczących imprez masowych. </w:t>
            </w:r>
          </w:p>
        </w:tc>
      </w:tr>
      <w:tr w:rsidR="003513AC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</w:rPr>
              <w:t xml:space="preserve">Ochrona i zabezpieczenie festiwali, koncertów. </w:t>
            </w:r>
          </w:p>
        </w:tc>
      </w:tr>
      <w:tr w:rsidR="003513AC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</w:rPr>
              <w:t xml:space="preserve">Bezpieczeństwo na stadionach . </w:t>
            </w:r>
          </w:p>
        </w:tc>
      </w:tr>
    </w:tbl>
    <w:p w:rsidR="003513AC" w:rsidRDefault="001C017B">
      <w:pPr>
        <w:spacing w:after="3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513AC" w:rsidRDefault="001C017B">
      <w:pPr>
        <w:pStyle w:val="Nagwek2"/>
      </w:pPr>
      <w:r>
        <w:t>3.4 Metody dydaktyczne</w:t>
      </w:r>
      <w:r>
        <w:rPr>
          <w:b w:val="0"/>
        </w:rPr>
        <w:t xml:space="preserve">  </w:t>
      </w:r>
    </w:p>
    <w:p w:rsidR="003513AC" w:rsidRDefault="001C017B">
      <w:pPr>
        <w:spacing w:after="2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513AC" w:rsidRDefault="001C017B">
      <w:pPr>
        <w:spacing w:after="28" w:line="240" w:lineRule="auto"/>
      </w:pPr>
      <w:r>
        <w:rPr>
          <w:rFonts w:ascii="Times New Roman" w:eastAsia="Times New Roman" w:hAnsi="Times New Roman" w:cs="Times New Roman"/>
          <w:sz w:val="20"/>
        </w:rPr>
        <w:t>Np</w:t>
      </w:r>
      <w:r>
        <w:rPr>
          <w:rFonts w:ascii="Times New Roman" w:eastAsia="Times New Roman" w:hAnsi="Times New Roman" w:cs="Times New Roman"/>
          <w:b/>
          <w:sz w:val="20"/>
        </w:rPr>
        <w:t>.:</w:t>
      </w:r>
      <w:r>
        <w:rPr>
          <w:rFonts w:ascii="Times New Roman" w:eastAsia="Times New Roman" w:hAnsi="Times New Roman" w:cs="Times New Roman"/>
          <w:b/>
          <w:sz w:val="16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3513AC" w:rsidRDefault="001C017B">
      <w:pPr>
        <w:spacing w:after="14" w:line="240" w:lineRule="auto"/>
        <w:ind w:left="-5" w:hanging="10"/>
      </w:pPr>
      <w:r>
        <w:rPr>
          <w:rFonts w:ascii="Times New Roman" w:eastAsia="Times New Roman" w:hAnsi="Times New Roman" w:cs="Times New Roman"/>
          <w:i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</w:rPr>
        <w:t xml:space="preserve">Wykład: wykład problemowy, wykład z prezentacją multimedialną, metody kształcenia na odległość  </w:t>
      </w:r>
    </w:p>
    <w:p w:rsidR="003513AC" w:rsidRDefault="001C017B">
      <w:pPr>
        <w:spacing w:after="14" w:line="240" w:lineRule="auto"/>
        <w:ind w:left="-5" w:hanging="10"/>
      </w:pPr>
      <w:r>
        <w:rPr>
          <w:rFonts w:ascii="Times New Roman" w:eastAsia="Times New Roman" w:hAnsi="Times New Roman" w:cs="Times New Roman"/>
          <w:i/>
          <w:sz w:val="20"/>
        </w:rPr>
        <w:t xml:space="preserve">Ćwiczenia: analiza tekstów z dyskusją, metoda projektów (projekt badawczy, wdrożeniowy, praktyczny), praca w grupach </w:t>
      </w:r>
    </w:p>
    <w:p w:rsidR="003513AC" w:rsidRDefault="001C017B">
      <w:pPr>
        <w:spacing w:after="14" w:line="240" w:lineRule="auto"/>
        <w:ind w:left="-5" w:hanging="10"/>
      </w:pPr>
      <w:r>
        <w:rPr>
          <w:rFonts w:ascii="Times New Roman" w:eastAsia="Times New Roman" w:hAnsi="Times New Roman" w:cs="Times New Roman"/>
          <w:i/>
          <w:sz w:val="20"/>
        </w:rPr>
        <w:t xml:space="preserve">(rozwiązywanie zadań, dyskusja),gry dydaktyczne, metody kształcenia na odległość  </w:t>
      </w:r>
    </w:p>
    <w:p w:rsidR="003513AC" w:rsidRDefault="001C017B">
      <w:pPr>
        <w:spacing w:after="14" w:line="240" w:lineRule="auto"/>
        <w:ind w:left="-5" w:hanging="10"/>
      </w:pPr>
      <w:r>
        <w:rPr>
          <w:rFonts w:ascii="Times New Roman" w:eastAsia="Times New Roman" w:hAnsi="Times New Roman" w:cs="Times New Roman"/>
          <w:i/>
          <w:sz w:val="20"/>
        </w:rPr>
        <w:t xml:space="preserve">Laboratorium: wykonywanie doświadczeń, projektowanie doświadczeń  </w:t>
      </w:r>
    </w:p>
    <w:p w:rsidR="003513AC" w:rsidRDefault="001C017B">
      <w:pPr>
        <w:spacing w:after="43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513AC" w:rsidRDefault="001C017B">
      <w:pPr>
        <w:spacing w:after="9" w:line="234" w:lineRule="auto"/>
      </w:pPr>
      <w:r>
        <w:rPr>
          <w:rFonts w:ascii="Times New Roman" w:eastAsia="Times New Roman" w:hAnsi="Times New Roman" w:cs="Times New Roman"/>
          <w:sz w:val="24"/>
        </w:rPr>
        <w:t>W</w:t>
      </w:r>
      <w:r>
        <w:rPr>
          <w:rFonts w:ascii="Times New Roman" w:eastAsia="Times New Roman" w:hAnsi="Times New Roman" w:cs="Times New Roman"/>
          <w:sz w:val="19"/>
        </w:rPr>
        <w:t>ARSZTAT</w:t>
      </w:r>
      <w:r>
        <w:rPr>
          <w:rFonts w:ascii="Times New Roman" w:eastAsia="Times New Roman" w:hAnsi="Times New Roman" w:cs="Times New Roman"/>
          <w:sz w:val="24"/>
        </w:rPr>
        <w:t>:</w:t>
      </w:r>
      <w:r>
        <w:rPr>
          <w:rFonts w:ascii="Times New Roman" w:eastAsia="Times New Roman" w:hAnsi="Times New Roman" w:cs="Times New Roman"/>
          <w:sz w:val="19"/>
        </w:rPr>
        <w:t xml:space="preserve"> PREZENTACJA MULTIMEDIALNA</w:t>
      </w:r>
      <w:r>
        <w:rPr>
          <w:rFonts w:ascii="Times New Roman" w:eastAsia="Times New Roman" w:hAnsi="Times New Roman" w:cs="Times New Roman"/>
          <w:sz w:val="24"/>
        </w:rPr>
        <w:t>,</w:t>
      </w:r>
      <w:r>
        <w:rPr>
          <w:rFonts w:ascii="Times New Roman" w:eastAsia="Times New Roman" w:hAnsi="Times New Roman" w:cs="Times New Roman"/>
          <w:sz w:val="19"/>
        </w:rPr>
        <w:t xml:space="preserve"> DYSKUSJA</w:t>
      </w:r>
      <w:r>
        <w:rPr>
          <w:rFonts w:ascii="Times New Roman" w:eastAsia="Times New Roman" w:hAnsi="Times New Roman" w:cs="Times New Roman"/>
          <w:sz w:val="24"/>
        </w:rPr>
        <w:t>,</w:t>
      </w:r>
      <w:r>
        <w:rPr>
          <w:rFonts w:ascii="Times New Roman" w:eastAsia="Times New Roman" w:hAnsi="Times New Roman" w:cs="Times New Roman"/>
          <w:sz w:val="19"/>
        </w:rPr>
        <w:t xml:space="preserve"> DEBATA</w:t>
      </w:r>
      <w:r>
        <w:rPr>
          <w:rFonts w:ascii="Times New Roman" w:eastAsia="Times New Roman" w:hAnsi="Times New Roman" w:cs="Times New Roman"/>
          <w:sz w:val="24"/>
        </w:rPr>
        <w:t>,</w:t>
      </w:r>
      <w:r>
        <w:rPr>
          <w:rFonts w:ascii="Times New Roman" w:eastAsia="Times New Roman" w:hAnsi="Times New Roman" w:cs="Times New Roman"/>
          <w:sz w:val="19"/>
        </w:rPr>
        <w:t xml:space="preserve"> ANALIZA WYBRANYCH AKTÓW PRAWNYCH</w:t>
      </w:r>
      <w:r>
        <w:rPr>
          <w:rFonts w:ascii="Times New Roman" w:eastAsia="Times New Roman" w:hAnsi="Times New Roman" w:cs="Times New Roman"/>
          <w:sz w:val="24"/>
        </w:rPr>
        <w:t>,</w:t>
      </w:r>
      <w:r>
        <w:rPr>
          <w:rFonts w:ascii="Times New Roman" w:eastAsia="Times New Roman" w:hAnsi="Times New Roman" w:cs="Times New Roman"/>
          <w:sz w:val="19"/>
        </w:rPr>
        <w:t xml:space="preserve"> UKIERUNKOWANA INDYWIDUALNA PRACA STUDENTÓW </w:t>
      </w:r>
      <w:r>
        <w:rPr>
          <w:rFonts w:ascii="Times New Roman" w:eastAsia="Times New Roman" w:hAnsi="Times New Roman" w:cs="Times New Roman"/>
          <w:sz w:val="24"/>
        </w:rPr>
        <w:t>–</w:t>
      </w:r>
      <w:r>
        <w:rPr>
          <w:rFonts w:ascii="Times New Roman" w:eastAsia="Times New Roman" w:hAnsi="Times New Roman" w:cs="Times New Roman"/>
          <w:sz w:val="19"/>
        </w:rPr>
        <w:t xml:space="preserve"> REFERATY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</w:p>
    <w:p w:rsidR="003513AC" w:rsidRDefault="001C017B">
      <w:pPr>
        <w:spacing w:after="3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513AC" w:rsidRDefault="001C017B">
      <w:pPr>
        <w:pStyle w:val="Nagwek1"/>
        <w:ind w:left="10"/>
      </w:pPr>
      <w:r>
        <w:t xml:space="preserve">4. METODY I KRYTERIA OCENY  </w:t>
      </w:r>
    </w:p>
    <w:p w:rsidR="003513AC" w:rsidRDefault="001C017B">
      <w:pPr>
        <w:spacing w:after="49" w:line="240" w:lineRule="auto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3513AC" w:rsidRDefault="001C017B">
      <w:pPr>
        <w:pStyle w:val="Nagwek2"/>
      </w:pPr>
      <w:r>
        <w:t xml:space="preserve">4.1 Sposoby weryfikacji efektów uczenia się </w:t>
      </w:r>
    </w:p>
    <w:p w:rsidR="003513AC" w:rsidRDefault="001C017B">
      <w:pPr>
        <w:spacing w:after="1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63"/>
        <w:gridCol w:w="5442"/>
        <w:gridCol w:w="2117"/>
      </w:tblGrid>
      <w:tr w:rsidR="003513AC">
        <w:trPr>
          <w:trHeight w:val="83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Symbol efektu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Metody oceny efektów uczenia się </w:t>
            </w:r>
          </w:p>
          <w:p w:rsidR="003513AC" w:rsidRDefault="001C017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spacing w:after="44" w:line="234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Forma zajęć dydaktycznych  </w:t>
            </w:r>
          </w:p>
          <w:p w:rsidR="003513AC" w:rsidRDefault="001C017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(w,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ćw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…) </w:t>
            </w:r>
          </w:p>
        </w:tc>
      </w:tr>
      <w:tr w:rsidR="003513AC">
        <w:trPr>
          <w:trHeight w:val="5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9"/>
              </w:rPr>
              <w:t>EK</w:t>
            </w:r>
            <w:r>
              <w:rPr>
                <w:rFonts w:ascii="Times New Roman" w:eastAsia="Times New Roman" w:hAnsi="Times New Roman" w:cs="Times New Roman"/>
                <w:sz w:val="24"/>
              </w:rPr>
              <w:t>_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</w:rPr>
              <w:t xml:space="preserve">Ocena indywidualnej pracy studenta podczas zajęć.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warsztaty </w:t>
            </w:r>
          </w:p>
        </w:tc>
      </w:tr>
      <w:tr w:rsidR="003513AC">
        <w:trPr>
          <w:trHeight w:val="500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19"/>
              </w:rPr>
              <w:t>K</w:t>
            </w:r>
            <w:r>
              <w:rPr>
                <w:rFonts w:ascii="Times New Roman" w:eastAsia="Times New Roman" w:hAnsi="Times New Roman" w:cs="Times New Roman"/>
                <w:sz w:val="24"/>
              </w:rPr>
              <w:t>_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02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</w:rPr>
              <w:t xml:space="preserve">Referat.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warsztaty </w:t>
            </w:r>
          </w:p>
        </w:tc>
      </w:tr>
      <w:tr w:rsidR="003513AC">
        <w:trPr>
          <w:trHeight w:val="5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EK_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03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</w:rPr>
              <w:t xml:space="preserve">Ocena udziału studenta w dyskusji.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warsztaty </w:t>
            </w:r>
          </w:p>
        </w:tc>
      </w:tr>
      <w:tr w:rsidR="003513AC">
        <w:trPr>
          <w:trHeight w:val="5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EK_04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</w:rPr>
              <w:t xml:space="preserve">Ocena wypowiedzi studenta.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warsztaty </w:t>
            </w:r>
          </w:p>
        </w:tc>
      </w:tr>
      <w:tr w:rsidR="003513AC">
        <w:trPr>
          <w:trHeight w:val="5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EK_05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</w:rPr>
              <w:t xml:space="preserve">Ocena indywidualnej pracy studenta podczas zajęć.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warsztaty </w:t>
            </w:r>
          </w:p>
        </w:tc>
      </w:tr>
      <w:tr w:rsidR="003513AC">
        <w:trPr>
          <w:trHeight w:val="499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EK_06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</w:rPr>
              <w:t xml:space="preserve">Aktywność w trakcie zajęć.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warsztaty </w:t>
            </w:r>
          </w:p>
        </w:tc>
      </w:tr>
    </w:tbl>
    <w:p w:rsidR="003513AC" w:rsidRDefault="001C017B">
      <w:pPr>
        <w:spacing w:after="3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513AC" w:rsidRDefault="001C017B">
      <w:pPr>
        <w:pStyle w:val="Nagwek2"/>
      </w:pPr>
      <w:r>
        <w:t xml:space="preserve">4.2 Warunki zaliczenia przedmiotu (kryteria oceniania)  </w:t>
      </w:r>
    </w:p>
    <w:p w:rsidR="003513AC" w:rsidRDefault="001C017B">
      <w:pPr>
        <w:spacing w:after="49" w:line="240" w:lineRule="auto"/>
        <w:ind w:left="428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3513AC" w:rsidRDefault="001C017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09" w:line="240" w:lineRule="auto"/>
        <w:ind w:left="224"/>
      </w:pPr>
      <w:r>
        <w:rPr>
          <w:rFonts w:ascii="Times New Roman" w:eastAsia="Times New Roman" w:hAnsi="Times New Roman" w:cs="Times New Roman"/>
        </w:rPr>
        <w:t xml:space="preserve">Sposób zaliczenia: zaliczenie z oceną </w:t>
      </w:r>
    </w:p>
    <w:p w:rsidR="003513AC" w:rsidRPr="00646AF0" w:rsidRDefault="001C017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4" w:line="234" w:lineRule="auto"/>
        <w:ind w:left="224"/>
      </w:pPr>
      <w:r w:rsidRPr="00646AF0">
        <w:rPr>
          <w:rFonts w:ascii="Times New Roman" w:eastAsia="Times New Roman" w:hAnsi="Times New Roman" w:cs="Times New Roman"/>
          <w:sz w:val="24"/>
        </w:rPr>
        <w:t>F</w:t>
      </w:r>
      <w:r w:rsidRPr="00646AF0">
        <w:rPr>
          <w:rFonts w:ascii="Times New Roman" w:eastAsia="Times New Roman" w:hAnsi="Times New Roman" w:cs="Times New Roman"/>
          <w:sz w:val="19"/>
        </w:rPr>
        <w:t>ORMA ZALICZENIA</w:t>
      </w:r>
      <w:r w:rsidRPr="00646AF0">
        <w:rPr>
          <w:rFonts w:ascii="Times New Roman" w:eastAsia="Times New Roman" w:hAnsi="Times New Roman" w:cs="Times New Roman"/>
          <w:sz w:val="24"/>
        </w:rPr>
        <w:t>:</w:t>
      </w:r>
      <w:r w:rsidRPr="00646AF0">
        <w:rPr>
          <w:rFonts w:ascii="Times New Roman" w:eastAsia="Times New Roman" w:hAnsi="Times New Roman" w:cs="Times New Roman"/>
          <w:sz w:val="19"/>
        </w:rPr>
        <w:t xml:space="preserve"> OBECNOŚĆ NA ZAJĘCIACH</w:t>
      </w:r>
      <w:r w:rsidRPr="00646AF0">
        <w:rPr>
          <w:rFonts w:ascii="Times New Roman" w:eastAsia="Times New Roman" w:hAnsi="Times New Roman" w:cs="Times New Roman"/>
          <w:sz w:val="24"/>
        </w:rPr>
        <w:t>,</w:t>
      </w:r>
      <w:r w:rsidRPr="00646AF0">
        <w:rPr>
          <w:rFonts w:ascii="Times New Roman" w:eastAsia="Times New Roman" w:hAnsi="Times New Roman" w:cs="Times New Roman"/>
          <w:sz w:val="19"/>
        </w:rPr>
        <w:t xml:space="preserve"> AKTYWNOŚĆ</w:t>
      </w:r>
      <w:r w:rsidRPr="00646AF0">
        <w:rPr>
          <w:rFonts w:ascii="Times New Roman" w:eastAsia="Times New Roman" w:hAnsi="Times New Roman" w:cs="Times New Roman"/>
          <w:sz w:val="24"/>
        </w:rPr>
        <w:t>,</w:t>
      </w:r>
      <w:r w:rsidRPr="00646AF0">
        <w:rPr>
          <w:rFonts w:ascii="Times New Roman" w:eastAsia="Times New Roman" w:hAnsi="Times New Roman" w:cs="Times New Roman"/>
          <w:sz w:val="19"/>
        </w:rPr>
        <w:t xml:space="preserve"> UDZIAŁ W DYSKUSJACH PROBLEMOWYCH</w:t>
      </w:r>
      <w:r w:rsidRPr="00646AF0">
        <w:rPr>
          <w:rFonts w:ascii="Times New Roman" w:eastAsia="Times New Roman" w:hAnsi="Times New Roman" w:cs="Times New Roman"/>
          <w:sz w:val="24"/>
        </w:rPr>
        <w:t>,</w:t>
      </w:r>
      <w:r w:rsidRPr="00646AF0">
        <w:rPr>
          <w:rFonts w:ascii="Times New Roman" w:eastAsia="Times New Roman" w:hAnsi="Times New Roman" w:cs="Times New Roman"/>
          <w:sz w:val="19"/>
        </w:rPr>
        <w:t xml:space="preserve"> REFERAT</w:t>
      </w:r>
      <w:r w:rsidRPr="00646AF0">
        <w:rPr>
          <w:rFonts w:ascii="Times New Roman" w:eastAsia="Times New Roman" w:hAnsi="Times New Roman" w:cs="Times New Roman"/>
          <w:sz w:val="24"/>
        </w:rPr>
        <w:t xml:space="preserve">. </w:t>
      </w:r>
    </w:p>
    <w:p w:rsidR="00646AF0" w:rsidRDefault="001C017B">
      <w:pPr>
        <w:spacing w:after="53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513AC" w:rsidRDefault="00646AF0">
      <w:pPr>
        <w:spacing w:after="53" w:line="240" w:lineRule="auto"/>
      </w:pPr>
      <w:r>
        <w:rPr>
          <w:rFonts w:ascii="Times New Roman" w:eastAsia="Times New Roman" w:hAnsi="Times New Roman" w:cs="Times New Roman"/>
          <w:sz w:val="24"/>
        </w:rPr>
        <w:br w:type="column"/>
      </w:r>
    </w:p>
    <w:p w:rsidR="003513AC" w:rsidRDefault="001C017B" w:rsidP="00646AF0">
      <w:pPr>
        <w:pStyle w:val="Nagwek1"/>
        <w:ind w:left="0" w:firstLine="0"/>
      </w:pPr>
      <w:r>
        <w:t xml:space="preserve">5. CAŁKOWITY NAKŁAD PRACY STUDENTA POTRZEBNY DO OSIĄGNIĘCIA ZAŁOŻONYCH EFEKTÓW W GODZINACH ORAZ PUNKTACH ECTS  </w:t>
      </w:r>
    </w:p>
    <w:p w:rsidR="003513AC" w:rsidRDefault="001C017B">
      <w:pPr>
        <w:spacing w:after="1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904"/>
        <w:gridCol w:w="4618"/>
      </w:tblGrid>
      <w:tr w:rsidR="003513AC">
        <w:trPr>
          <w:trHeight w:val="562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Forma aktywności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Średnia liczba godzin na zrealizowanie aktywności </w:t>
            </w:r>
          </w:p>
        </w:tc>
      </w:tr>
      <w:tr w:rsidR="003513AC">
        <w:trPr>
          <w:trHeight w:val="564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Godziny kontaktowe wynikające z harmonogramu studiów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646AF0" w:rsidRDefault="001C017B" w:rsidP="00646AF0">
            <w:pPr>
              <w:jc w:val="center"/>
              <w:rPr>
                <w:b/>
              </w:rPr>
            </w:pPr>
            <w:r w:rsidRPr="00646AF0">
              <w:rPr>
                <w:rFonts w:ascii="Times New Roman" w:eastAsia="Times New Roman" w:hAnsi="Times New Roman" w:cs="Times New Roman"/>
                <w:b/>
                <w:sz w:val="24"/>
              </w:rPr>
              <w:t>30</w:t>
            </w:r>
          </w:p>
        </w:tc>
      </w:tr>
      <w:tr w:rsidR="003513AC">
        <w:trPr>
          <w:trHeight w:val="564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spacing w:after="45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Inne z udziałem nauczyciela akademickiego </w:t>
            </w:r>
          </w:p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(udział w konsultacjach, egzaminie)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 w:rsidP="00646AF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</w:tr>
      <w:tr w:rsidR="003513AC">
        <w:trPr>
          <w:trHeight w:val="838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Godziny niekontaktowe – praca własna studenta (przygotowanie do zajęć, egzaminu, napisanie referatu itp.)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 w:rsidP="00646AF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60</w:t>
            </w:r>
          </w:p>
        </w:tc>
      </w:tr>
      <w:tr w:rsidR="003513AC">
        <w:trPr>
          <w:trHeight w:val="286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SUMA GODZIN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 w:rsidP="00646AF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125</w:t>
            </w:r>
          </w:p>
        </w:tc>
      </w:tr>
      <w:tr w:rsidR="003513AC">
        <w:trPr>
          <w:trHeight w:val="562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SUMARYCZNA LICZBA PUNKTÓW ECTS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646AF0" w:rsidRDefault="001C017B" w:rsidP="00646AF0">
            <w:pPr>
              <w:jc w:val="center"/>
              <w:rPr>
                <w:b/>
              </w:rPr>
            </w:pPr>
            <w:r w:rsidRPr="00646AF0">
              <w:rPr>
                <w:rFonts w:ascii="Times New Roman" w:eastAsia="Times New Roman" w:hAnsi="Times New Roman" w:cs="Times New Roman"/>
                <w:b/>
                <w:sz w:val="24"/>
              </w:rPr>
              <w:t>5</w:t>
            </w:r>
          </w:p>
        </w:tc>
      </w:tr>
    </w:tbl>
    <w:p w:rsidR="003513AC" w:rsidRDefault="001C017B">
      <w:pPr>
        <w:spacing w:line="243" w:lineRule="auto"/>
        <w:ind w:left="438" w:right="-15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* Należy uwzględnić, że 1 pkt ECTS odpowiada 25-30 godzin całkowitego nakładu pracy studenta. </w:t>
      </w:r>
    </w:p>
    <w:p w:rsidR="003513AC" w:rsidRDefault="001C017B">
      <w:pPr>
        <w:spacing w:after="3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513AC" w:rsidRDefault="001C017B">
      <w:pPr>
        <w:pStyle w:val="Nagwek1"/>
        <w:ind w:left="10"/>
      </w:pPr>
      <w:r>
        <w:t xml:space="preserve">6. PRAKTYKI ZAWODOWE W RAMACH PRZEDMIOTU </w:t>
      </w:r>
    </w:p>
    <w:p w:rsidR="003513AC" w:rsidRDefault="001C017B">
      <w:pPr>
        <w:spacing w:after="6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7516" w:type="dxa"/>
        <w:tblInd w:w="137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3513AC" w:rsidTr="00646AF0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646AF0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</w:tr>
      <w:tr w:rsidR="003513AC" w:rsidTr="00646AF0">
        <w:trPr>
          <w:trHeight w:val="562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646AF0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</w:tr>
    </w:tbl>
    <w:p w:rsidR="003513AC" w:rsidRDefault="001C017B">
      <w:pPr>
        <w:spacing w:after="3" w:line="240" w:lineRule="auto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513AC" w:rsidRDefault="001C017B">
      <w:pPr>
        <w:pStyle w:val="Nagwek1"/>
        <w:ind w:left="10"/>
      </w:pPr>
      <w:r>
        <w:t xml:space="preserve">7. LITERATURA  </w:t>
      </w:r>
    </w:p>
    <w:p w:rsidR="003513AC" w:rsidRDefault="001C017B">
      <w:pPr>
        <w:spacing w:after="6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7516" w:type="dxa"/>
        <w:tblInd w:w="137" w:type="dxa"/>
        <w:tblCellMar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7516"/>
      </w:tblGrid>
      <w:tr w:rsidR="003513AC" w:rsidTr="00646AF0"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F0" w:rsidRPr="00646AF0" w:rsidRDefault="001C017B" w:rsidP="00646AF0">
            <w:pPr>
              <w:rPr>
                <w:b/>
              </w:rPr>
            </w:pPr>
            <w:r w:rsidRPr="00646AF0">
              <w:rPr>
                <w:rFonts w:ascii="Times New Roman" w:eastAsia="Times New Roman" w:hAnsi="Times New Roman" w:cs="Times New Roman"/>
                <w:b/>
                <w:sz w:val="24"/>
              </w:rPr>
              <w:t xml:space="preserve">Literatura podstawowa: </w:t>
            </w:r>
          </w:p>
          <w:p w:rsidR="00646AF0" w:rsidRDefault="001C017B" w:rsidP="00646AF0">
            <w:r>
              <w:rPr>
                <w:rFonts w:ascii="Times New Roman" w:eastAsia="Times New Roman" w:hAnsi="Times New Roman" w:cs="Times New Roman"/>
              </w:rPr>
              <w:t xml:space="preserve">W.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Bejgier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B. G.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Stanejko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</w:rPr>
              <w:t>Ochrona osób i mienia</w:t>
            </w:r>
            <w:r>
              <w:rPr>
                <w:rFonts w:ascii="Times New Roman" w:eastAsia="Times New Roman" w:hAnsi="Times New Roman" w:cs="Times New Roman"/>
              </w:rPr>
              <w:t xml:space="preserve">, wyd. 2, Warszawa 2012. </w:t>
            </w:r>
          </w:p>
          <w:p w:rsidR="003513AC" w:rsidRDefault="001C017B" w:rsidP="00646AF0">
            <w:r>
              <w:rPr>
                <w:rFonts w:ascii="Times New Roman" w:eastAsia="Times New Roman" w:hAnsi="Times New Roman" w:cs="Times New Roman"/>
              </w:rPr>
              <w:t xml:space="preserve">W. Kotowski, B.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Kurzępa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</w:rPr>
              <w:t>Bezpieczeństwo imprez masowych: komentarz do ustawy o bezpieczeństwie imprez masowych</w:t>
            </w:r>
            <w:r>
              <w:rPr>
                <w:rFonts w:ascii="Times New Roman" w:eastAsia="Times New Roman" w:hAnsi="Times New Roman" w:cs="Times New Roman"/>
              </w:rPr>
              <w:t xml:space="preserve">, wyd. 3, Warszawa 2012. </w:t>
            </w:r>
          </w:p>
        </w:tc>
      </w:tr>
      <w:tr w:rsidR="003513AC" w:rsidTr="00646AF0"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646AF0" w:rsidRDefault="001C017B" w:rsidP="00646AF0">
            <w:pPr>
              <w:spacing w:after="39"/>
              <w:rPr>
                <w:b/>
              </w:rPr>
            </w:pPr>
            <w:r w:rsidRPr="00646AF0">
              <w:rPr>
                <w:rFonts w:ascii="Times New Roman" w:eastAsia="Times New Roman" w:hAnsi="Times New Roman" w:cs="Times New Roman"/>
                <w:b/>
                <w:sz w:val="24"/>
              </w:rPr>
              <w:t xml:space="preserve">Literatura uzupełniająca:  </w:t>
            </w:r>
          </w:p>
          <w:p w:rsidR="003513AC" w:rsidRDefault="001C017B" w:rsidP="00646AF0">
            <w:r>
              <w:rPr>
                <w:rFonts w:ascii="Times New Roman" w:eastAsia="Times New Roman" w:hAnsi="Times New Roman" w:cs="Times New Roman"/>
              </w:rPr>
              <w:t xml:space="preserve">G.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Gozdór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Bezpieczeństwo imprez masowych : komentarz</w:t>
            </w:r>
            <w:r>
              <w:rPr>
                <w:rFonts w:ascii="Times New Roman" w:eastAsia="Times New Roman" w:hAnsi="Times New Roman" w:cs="Times New Roman"/>
              </w:rPr>
              <w:t xml:space="preserve">, Warszawa 2008. </w:t>
            </w:r>
          </w:p>
          <w:p w:rsidR="003513AC" w:rsidRDefault="001C017B" w:rsidP="00646AF0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G.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Gozdór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</w:rPr>
              <w:t>Usługi detektywistyczne. Komentarz</w:t>
            </w:r>
            <w:r>
              <w:rPr>
                <w:rFonts w:ascii="Times New Roman" w:eastAsia="Times New Roman" w:hAnsi="Times New Roman" w:cs="Times New Roman"/>
              </w:rPr>
              <w:t xml:space="preserve">, Warszawa 206 </w:t>
            </w:r>
          </w:p>
        </w:tc>
      </w:tr>
    </w:tbl>
    <w:p w:rsidR="003513AC" w:rsidRDefault="001C017B">
      <w:pPr>
        <w:spacing w:line="240" w:lineRule="auto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513AC" w:rsidRDefault="001C017B">
      <w:pPr>
        <w:spacing w:after="45" w:line="240" w:lineRule="auto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513AC" w:rsidRDefault="001C017B">
      <w:pPr>
        <w:spacing w:after="8" w:line="229" w:lineRule="auto"/>
        <w:ind w:left="370" w:hanging="10"/>
      </w:pPr>
      <w:r>
        <w:rPr>
          <w:rFonts w:ascii="Times New Roman" w:eastAsia="Times New Roman" w:hAnsi="Times New Roman" w:cs="Times New Roman"/>
          <w:sz w:val="24"/>
        </w:rPr>
        <w:t xml:space="preserve">Akceptacja Kierownika Jednostki lub osoby upoważnionej </w:t>
      </w:r>
    </w:p>
    <w:p w:rsidR="003513AC" w:rsidRDefault="001C017B">
      <w:pPr>
        <w:spacing w:after="339" w:line="240" w:lineRule="auto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3513AC" w:rsidRDefault="001C017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289050" cy="803275"/>
            <wp:effectExtent l="0" t="0" r="0" b="0"/>
            <wp:docPr id="8245" name="Picture 82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45" name="Picture 824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80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513AC" w:rsidSect="00646AF0">
      <w:footnotePr>
        <w:numRestart w:val="eachPage"/>
      </w:footnotePr>
      <w:pgSz w:w="11906" w:h="16838"/>
      <w:pgMar w:top="851" w:right="1133" w:bottom="1133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6EA2" w:rsidRDefault="00E66EA2">
      <w:pPr>
        <w:spacing w:line="240" w:lineRule="auto"/>
      </w:pPr>
      <w:r>
        <w:separator/>
      </w:r>
    </w:p>
  </w:endnote>
  <w:endnote w:type="continuationSeparator" w:id="0">
    <w:p w:rsidR="00E66EA2" w:rsidRDefault="00E66E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6EA2" w:rsidRDefault="00E66EA2">
      <w:pPr>
        <w:spacing w:line="271" w:lineRule="auto"/>
      </w:pPr>
      <w:r>
        <w:separator/>
      </w:r>
    </w:p>
  </w:footnote>
  <w:footnote w:type="continuationSeparator" w:id="0">
    <w:p w:rsidR="00E66EA2" w:rsidRDefault="00E66EA2">
      <w:pPr>
        <w:spacing w:line="271" w:lineRule="auto"/>
      </w:pPr>
      <w:r>
        <w:continuationSeparator/>
      </w:r>
    </w:p>
  </w:footnote>
  <w:footnote w:id="1">
    <w:p w:rsidR="003513AC" w:rsidRDefault="001C017B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3AC"/>
    <w:rsid w:val="000A4BCE"/>
    <w:rsid w:val="0012294D"/>
    <w:rsid w:val="001C017B"/>
    <w:rsid w:val="001C3D74"/>
    <w:rsid w:val="003513AC"/>
    <w:rsid w:val="00646AF0"/>
    <w:rsid w:val="00930058"/>
    <w:rsid w:val="00E66EA2"/>
    <w:rsid w:val="00FD5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0D6C89-2210-4494-9657-6B8B97AD9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 w:line="237" w:lineRule="auto"/>
      <w:ind w:left="423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 w:line="237" w:lineRule="auto"/>
      <w:ind w:left="423" w:hanging="10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12" w:line="240" w:lineRule="auto"/>
      <w:ind w:left="-5" w:right="-15" w:hanging="10"/>
      <w:outlineLvl w:val="2"/>
    </w:pPr>
    <w:rPr>
      <w:rFonts w:ascii="Times New Roman" w:eastAsia="Times New Roman" w:hAnsi="Times New Roman" w:cs="Times New Roman"/>
      <w:b/>
      <w:color w:val="000000"/>
      <w:sz w:val="19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b/>
      <w:color w:val="000000"/>
      <w:sz w:val="19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71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917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5</cp:revision>
  <dcterms:created xsi:type="dcterms:W3CDTF">2020-10-28T19:17:00Z</dcterms:created>
  <dcterms:modified xsi:type="dcterms:W3CDTF">2021-02-17T13:40:00Z</dcterms:modified>
</cp:coreProperties>
</file>